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0F" w:rsidRPr="00DB1D0F" w:rsidRDefault="00DB1D0F" w:rsidP="00B01531">
      <w:pPr>
        <w:pStyle w:val="Default"/>
        <w:jc w:val="both"/>
        <w:rPr>
          <w:rFonts w:ascii="Times New Roman" w:hAnsi="Times New Roman"/>
          <w:b/>
        </w:rPr>
      </w:pPr>
      <w:r w:rsidRPr="00DB1D0F">
        <w:rPr>
          <w:rFonts w:ascii="Times New Roman" w:hAnsi="Times New Roman"/>
          <w:b/>
        </w:rPr>
        <w:t>REPUBLIKA HRVATSKA</w:t>
      </w:r>
    </w:p>
    <w:p w:rsidR="00DB1D0F" w:rsidRPr="00DB1D0F" w:rsidRDefault="00DB1D0F" w:rsidP="00B01531">
      <w:pPr>
        <w:pStyle w:val="Default"/>
        <w:jc w:val="both"/>
        <w:rPr>
          <w:rFonts w:ascii="Times New Roman" w:hAnsi="Times New Roman"/>
          <w:b/>
        </w:rPr>
      </w:pPr>
      <w:r w:rsidRPr="00DB1D0F">
        <w:rPr>
          <w:rFonts w:ascii="Times New Roman" w:hAnsi="Times New Roman"/>
          <w:b/>
        </w:rPr>
        <w:t>BRODSKO POSAVSKA ŽUPANIJA</w:t>
      </w:r>
    </w:p>
    <w:p w:rsidR="00DB1D0F" w:rsidRPr="00DB1D0F" w:rsidRDefault="00DB1D0F" w:rsidP="00B01531">
      <w:pPr>
        <w:pStyle w:val="Default"/>
        <w:jc w:val="both"/>
        <w:rPr>
          <w:rFonts w:ascii="Times New Roman" w:hAnsi="Times New Roman"/>
          <w:b/>
        </w:rPr>
      </w:pPr>
      <w:r w:rsidRPr="00DB1D0F">
        <w:rPr>
          <w:rFonts w:ascii="Times New Roman" w:hAnsi="Times New Roman"/>
          <w:b/>
        </w:rPr>
        <w:t xml:space="preserve">OSNOVNA ŠKOLA </w:t>
      </w:r>
      <w:r w:rsidR="00AB67BA">
        <w:rPr>
          <w:rFonts w:ascii="Times New Roman" w:hAnsi="Times New Roman"/>
          <w:b/>
        </w:rPr>
        <w:t>HUGO BADALIĆ</w:t>
      </w:r>
    </w:p>
    <w:p w:rsidR="00DB1D0F" w:rsidRPr="00DB1D0F" w:rsidRDefault="00DB1D0F" w:rsidP="00B01531">
      <w:pPr>
        <w:pStyle w:val="Default"/>
        <w:jc w:val="both"/>
        <w:rPr>
          <w:rFonts w:ascii="Times New Roman" w:hAnsi="Times New Roman"/>
          <w:b/>
        </w:rPr>
      </w:pPr>
      <w:r w:rsidRPr="00DB1D0F">
        <w:rPr>
          <w:rFonts w:ascii="Times New Roman" w:hAnsi="Times New Roman"/>
          <w:b/>
        </w:rPr>
        <w:t xml:space="preserve">SLAVONSKI BROD </w:t>
      </w:r>
    </w:p>
    <w:p w:rsidR="00DB1D0F" w:rsidRDefault="00DB1D0F" w:rsidP="00B01531">
      <w:pPr>
        <w:pStyle w:val="Default"/>
        <w:jc w:val="both"/>
        <w:rPr>
          <w:rFonts w:ascii="Times New Roman" w:hAnsi="Times New Roman"/>
        </w:rPr>
      </w:pPr>
    </w:p>
    <w:p w:rsidR="00DB1D0F" w:rsidRDefault="00DB1D0F" w:rsidP="00B01531">
      <w:pPr>
        <w:pStyle w:val="Default"/>
        <w:jc w:val="both"/>
        <w:rPr>
          <w:rFonts w:ascii="Times New Roman" w:hAnsi="Times New Roman"/>
        </w:rPr>
      </w:pPr>
    </w:p>
    <w:p w:rsidR="00B01531" w:rsidRPr="00FE4F7A" w:rsidRDefault="00DB1D0F" w:rsidP="00B0153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Na temelju članka</w:t>
      </w:r>
      <w:r w:rsidR="00B01531" w:rsidRPr="00FE4F7A">
        <w:rPr>
          <w:rFonts w:ascii="Times New Roman" w:hAnsi="Times New Roman"/>
        </w:rPr>
        <w:t xml:space="preserve"> 34. Zakona o fiskalnoj odgovornosti (Narodne novine, br. 111/18) i članka 7. Uredbe o sastavljanju i predaji Izjave o fiskalnoj odgovornosti (Narodne novine, broj 95/19) ravnateljica </w:t>
      </w:r>
      <w:r w:rsidR="00AB67BA">
        <w:rPr>
          <w:rFonts w:ascii="Times New Roman" w:hAnsi="Times New Roman"/>
        </w:rPr>
        <w:t>Osnovne Hugo Badalić,</w:t>
      </w:r>
      <w:r>
        <w:rPr>
          <w:rFonts w:ascii="Times New Roman" w:hAnsi="Times New Roman"/>
        </w:rPr>
        <w:t xml:space="preserve"> Slavonski Brod donosi: </w:t>
      </w:r>
    </w:p>
    <w:p w:rsidR="00B01531" w:rsidRPr="00FE4F7A" w:rsidRDefault="00B01531" w:rsidP="00B01531">
      <w:pPr>
        <w:rPr>
          <w:rFonts w:ascii="Times New Roman" w:hAnsi="Times New Roman"/>
          <w:b/>
          <w:sz w:val="24"/>
          <w:szCs w:val="24"/>
        </w:rPr>
      </w:pPr>
    </w:p>
    <w:p w:rsidR="00B01531" w:rsidRPr="00FE4F7A" w:rsidRDefault="00B01531" w:rsidP="00B01531">
      <w:pPr>
        <w:jc w:val="center"/>
        <w:rPr>
          <w:rFonts w:ascii="Times New Roman" w:hAnsi="Times New Roman"/>
          <w:b/>
          <w:sz w:val="24"/>
          <w:szCs w:val="24"/>
        </w:rPr>
      </w:pPr>
      <w:r w:rsidRPr="00FE4F7A">
        <w:rPr>
          <w:rFonts w:ascii="Times New Roman" w:hAnsi="Times New Roman"/>
          <w:b/>
          <w:sz w:val="24"/>
          <w:szCs w:val="24"/>
        </w:rPr>
        <w:t>PROCEDURU STJECANJA, RASPOLAGANJA I UPRAVLJANJA NEKRETNINAMA</w:t>
      </w:r>
    </w:p>
    <w:p w:rsidR="00B01531" w:rsidRPr="00FE4F7A" w:rsidRDefault="00B01531" w:rsidP="00B015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1531" w:rsidRPr="00FE4F7A" w:rsidRDefault="00B01531" w:rsidP="00B01531">
      <w:pPr>
        <w:jc w:val="center"/>
        <w:rPr>
          <w:rFonts w:ascii="Times New Roman" w:hAnsi="Times New Roman"/>
          <w:sz w:val="24"/>
          <w:szCs w:val="24"/>
        </w:rPr>
      </w:pPr>
      <w:r w:rsidRPr="00FE4F7A">
        <w:rPr>
          <w:rFonts w:ascii="Times New Roman" w:hAnsi="Times New Roman"/>
          <w:sz w:val="24"/>
          <w:szCs w:val="24"/>
        </w:rPr>
        <w:t>Članak 1.</w:t>
      </w:r>
    </w:p>
    <w:p w:rsidR="00B01531" w:rsidRDefault="00B01531" w:rsidP="00B01531">
      <w:pPr>
        <w:jc w:val="both"/>
        <w:rPr>
          <w:rFonts w:ascii="Times New Roman" w:hAnsi="Times New Roman"/>
          <w:sz w:val="24"/>
          <w:szCs w:val="24"/>
        </w:rPr>
      </w:pPr>
      <w:r w:rsidRPr="00FE4F7A">
        <w:rPr>
          <w:rFonts w:ascii="Times New Roman" w:hAnsi="Times New Roman"/>
          <w:sz w:val="24"/>
          <w:szCs w:val="24"/>
        </w:rPr>
        <w:t>Ovom Procedurom propisuje se način i postupak stjecanja, raspolaganja i upravljanja nekretninama u vlasništvu Škole.</w:t>
      </w:r>
    </w:p>
    <w:p w:rsidR="00B01531" w:rsidRPr="00FE4F7A" w:rsidRDefault="00B01531" w:rsidP="00B01531">
      <w:pPr>
        <w:jc w:val="center"/>
        <w:rPr>
          <w:rFonts w:ascii="Times New Roman" w:hAnsi="Times New Roman"/>
          <w:sz w:val="24"/>
          <w:szCs w:val="24"/>
        </w:rPr>
      </w:pPr>
    </w:p>
    <w:p w:rsidR="00B01531" w:rsidRPr="00FE4F7A" w:rsidRDefault="00B01531" w:rsidP="00B01531">
      <w:pPr>
        <w:jc w:val="center"/>
        <w:rPr>
          <w:rFonts w:ascii="Times New Roman" w:hAnsi="Times New Roman"/>
          <w:sz w:val="24"/>
          <w:szCs w:val="24"/>
        </w:rPr>
      </w:pPr>
      <w:r w:rsidRPr="00FE4F7A">
        <w:rPr>
          <w:rFonts w:ascii="Times New Roman" w:hAnsi="Times New Roman"/>
          <w:sz w:val="24"/>
          <w:szCs w:val="24"/>
        </w:rPr>
        <w:t>Članak 2.</w:t>
      </w:r>
    </w:p>
    <w:p w:rsidR="00B01531" w:rsidRDefault="00B01531" w:rsidP="00B01531">
      <w:pPr>
        <w:jc w:val="both"/>
        <w:rPr>
          <w:rFonts w:ascii="Times New Roman" w:hAnsi="Times New Roman"/>
          <w:sz w:val="24"/>
          <w:szCs w:val="24"/>
        </w:rPr>
      </w:pPr>
      <w:r w:rsidRPr="00FE4F7A">
        <w:rPr>
          <w:rFonts w:ascii="Times New Roman" w:hAnsi="Times New Roman"/>
          <w:sz w:val="24"/>
          <w:szCs w:val="24"/>
        </w:rPr>
        <w:t>Stjecanje, raspolaganje i upravljanje nekretninama u vlasništvu Škole određuje se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20"/>
        <w:gridCol w:w="4376"/>
        <w:gridCol w:w="4126"/>
        <w:gridCol w:w="2870"/>
      </w:tblGrid>
      <w:tr w:rsidR="00B01531" w:rsidTr="00B01531">
        <w:tc>
          <w:tcPr>
            <w:tcW w:w="2660" w:type="dxa"/>
          </w:tcPr>
          <w:p w:rsidR="00B01531" w:rsidRPr="00B01531" w:rsidRDefault="00B01531" w:rsidP="00B01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531">
              <w:rPr>
                <w:rFonts w:ascii="Times New Roman" w:hAnsi="Times New Roman"/>
                <w:b/>
                <w:sz w:val="24"/>
                <w:szCs w:val="24"/>
              </w:rPr>
              <w:t>Dijagram tijeka</w:t>
            </w:r>
          </w:p>
        </w:tc>
        <w:tc>
          <w:tcPr>
            <w:tcW w:w="4448" w:type="dxa"/>
          </w:tcPr>
          <w:p w:rsidR="00B01531" w:rsidRPr="00B01531" w:rsidRDefault="00B01531" w:rsidP="00B01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531"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</w:p>
        </w:tc>
        <w:tc>
          <w:tcPr>
            <w:tcW w:w="4199" w:type="dxa"/>
          </w:tcPr>
          <w:p w:rsidR="00B01531" w:rsidRPr="00B01531" w:rsidRDefault="00B01531" w:rsidP="00B01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531">
              <w:rPr>
                <w:rFonts w:ascii="Times New Roman" w:hAnsi="Times New Roman"/>
                <w:b/>
                <w:sz w:val="24"/>
                <w:szCs w:val="24"/>
              </w:rPr>
              <w:t>Izvršenje/ odgovornost/ rok</w:t>
            </w:r>
          </w:p>
        </w:tc>
        <w:tc>
          <w:tcPr>
            <w:tcW w:w="2911" w:type="dxa"/>
          </w:tcPr>
          <w:p w:rsidR="00B01531" w:rsidRPr="00B01531" w:rsidRDefault="00B01531" w:rsidP="00B01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531">
              <w:rPr>
                <w:rFonts w:ascii="Times New Roman" w:hAnsi="Times New Roman"/>
                <w:b/>
                <w:sz w:val="24"/>
                <w:szCs w:val="24"/>
              </w:rPr>
              <w:t>Popratni dokumenti</w:t>
            </w:r>
          </w:p>
        </w:tc>
      </w:tr>
      <w:tr w:rsidR="00B01531" w:rsidTr="00B01531">
        <w:tc>
          <w:tcPr>
            <w:tcW w:w="2660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Kupnja, prodaja ili zamjena nekretnina</w:t>
            </w:r>
          </w:p>
        </w:tc>
        <w:tc>
          <w:tcPr>
            <w:tcW w:w="4448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Zaprimanje zahtjeva zainteresirane osobe/ stranke/ ili pokretanje postupka po službenoj dužnosti radi realizacije odluke/ zaključka školskog odbora</w:t>
            </w:r>
            <w:r w:rsidR="00106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9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koja provodi postupak kupnje ili prodaje.</w:t>
            </w:r>
          </w:p>
          <w:p w:rsidR="00B01531" w:rsidRPr="00B01531" w:rsidRDefault="00B01531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1531">
              <w:rPr>
                <w:rFonts w:ascii="Times New Roman" w:hAnsi="Times New Roman"/>
                <w:i/>
                <w:sz w:val="24"/>
                <w:szCs w:val="24"/>
              </w:rPr>
              <w:t>U roku od 8 dana ocjenjuje se zasnovanost zahtjeva.</w:t>
            </w:r>
          </w:p>
        </w:tc>
        <w:tc>
          <w:tcPr>
            <w:tcW w:w="2911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Odluka o stjec</w:t>
            </w:r>
            <w:r w:rsidR="00106E54">
              <w:rPr>
                <w:rFonts w:ascii="Times New Roman" w:hAnsi="Times New Roman"/>
                <w:sz w:val="24"/>
                <w:szCs w:val="24"/>
              </w:rPr>
              <w:t>anju i raspolaganju nekretnina.</w:t>
            </w:r>
          </w:p>
        </w:tc>
      </w:tr>
      <w:tr w:rsidR="00B01531" w:rsidTr="00B01531">
        <w:tc>
          <w:tcPr>
            <w:tcW w:w="2660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Pribavljanje podataka o tržišnoj vrijednosti nekretnine provodi se sukladno važećim propisima.</w:t>
            </w:r>
          </w:p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Tržišna vrijednost nekretnine utvrđuje se putem stalnih sudskih vještaka ili stalnih sudskih procjenitelja koji o istome izrađuju procjembeni elaborat.</w:t>
            </w:r>
          </w:p>
        </w:tc>
        <w:tc>
          <w:tcPr>
            <w:tcW w:w="4199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koja provodi postupak kupnje ili prodaje.</w:t>
            </w:r>
          </w:p>
          <w:p w:rsidR="00B01531" w:rsidRPr="00B01531" w:rsidRDefault="00B01531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1531">
              <w:rPr>
                <w:rFonts w:ascii="Times New Roman" w:hAnsi="Times New Roman"/>
                <w:i/>
                <w:sz w:val="24"/>
                <w:szCs w:val="24"/>
              </w:rPr>
              <w:t>U roku od 5 dana od dana pokretanja postupka.</w:t>
            </w:r>
          </w:p>
        </w:tc>
        <w:tc>
          <w:tcPr>
            <w:tcW w:w="2911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531" w:rsidTr="00B01531">
        <w:tc>
          <w:tcPr>
            <w:tcW w:w="2660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Donošenje Odluke o kupnji ili prodaji nekretnine po tržišnoj cijeni koju donosi ravnatelj uz suglasnost školskog odbora ili školski odbor, ovisno o tome prelazi li utvrđena tržišna vrijednost ograničenje za raspolaganje imovinom iz Statuta.</w:t>
            </w:r>
          </w:p>
        </w:tc>
        <w:tc>
          <w:tcPr>
            <w:tcW w:w="4199" w:type="dxa"/>
          </w:tcPr>
          <w:p w:rsidR="000A01B3" w:rsidRDefault="000A01B3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Ravnatelj</w:t>
            </w:r>
          </w:p>
          <w:p w:rsidR="000A01B3" w:rsidRDefault="000A01B3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Školski odbor</w:t>
            </w:r>
          </w:p>
          <w:p w:rsidR="000A01B3" w:rsidRPr="000A01B3" w:rsidRDefault="000A01B3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1B3">
              <w:rPr>
                <w:rFonts w:ascii="Times New Roman" w:hAnsi="Times New Roman"/>
                <w:i/>
                <w:sz w:val="24"/>
                <w:szCs w:val="24"/>
              </w:rPr>
              <w:t>U roku od 15 – 20 dana zaprimanja zahtjeva stranke ili pokretanja postupka kupnje/ prodaje po službenoj dužnosti.</w:t>
            </w:r>
          </w:p>
        </w:tc>
        <w:tc>
          <w:tcPr>
            <w:tcW w:w="2911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531" w:rsidTr="00B01531">
        <w:tc>
          <w:tcPr>
            <w:tcW w:w="2660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B01531" w:rsidRDefault="000A01B3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Objava natječaja.</w:t>
            </w:r>
          </w:p>
          <w:p w:rsidR="000A01B3" w:rsidRDefault="000A01B3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Natječaj se objavljuje u dnevnom ili tjednom listu, na oglasnoj ploči i na službenim web stranicama.</w:t>
            </w:r>
          </w:p>
        </w:tc>
        <w:tc>
          <w:tcPr>
            <w:tcW w:w="4199" w:type="dxa"/>
          </w:tcPr>
          <w:p w:rsidR="00B01531" w:rsidRDefault="000A01B3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koja provodi postupak kupnje ili prodaje.</w:t>
            </w:r>
          </w:p>
          <w:p w:rsidR="000A01B3" w:rsidRPr="000A01B3" w:rsidRDefault="000A01B3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1B3">
              <w:rPr>
                <w:rFonts w:ascii="Times New Roman" w:hAnsi="Times New Roman"/>
                <w:i/>
                <w:sz w:val="24"/>
                <w:szCs w:val="24"/>
              </w:rPr>
              <w:t>U roku od 3 dana od stupanja na snagu Odluke o kupnji/ prodaji.</w:t>
            </w:r>
          </w:p>
        </w:tc>
        <w:tc>
          <w:tcPr>
            <w:tcW w:w="2911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531" w:rsidTr="00B01531">
        <w:tc>
          <w:tcPr>
            <w:tcW w:w="2660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B01531" w:rsidRDefault="000A01B3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Zaprimanje ponuda u tajništvu.</w:t>
            </w:r>
          </w:p>
        </w:tc>
        <w:tc>
          <w:tcPr>
            <w:tcW w:w="4199" w:type="dxa"/>
          </w:tcPr>
          <w:p w:rsidR="00B01531" w:rsidRDefault="000A01B3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koja provodi postupak kupnje ili prodaje.</w:t>
            </w:r>
          </w:p>
          <w:p w:rsidR="000A01B3" w:rsidRPr="000A01B3" w:rsidRDefault="000A01B3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1B3">
              <w:rPr>
                <w:rFonts w:ascii="Times New Roman" w:hAnsi="Times New Roman"/>
                <w:i/>
                <w:sz w:val="24"/>
                <w:szCs w:val="24"/>
              </w:rPr>
              <w:t>Rok je određen u objavljenom natječaju ili 8-15 dana od dana objave natječaja.</w:t>
            </w:r>
          </w:p>
        </w:tc>
        <w:tc>
          <w:tcPr>
            <w:tcW w:w="2911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531" w:rsidTr="00B01531">
        <w:tc>
          <w:tcPr>
            <w:tcW w:w="2660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B0153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Saziv povjerenstva za raspolaganje imovinom, osoba koja provodi postupak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kupnje ili prodaje obavještava predsjednika povjerenstva o potrebi sazivanja sjednice.</w:t>
            </w:r>
          </w:p>
        </w:tc>
        <w:tc>
          <w:tcPr>
            <w:tcW w:w="4199" w:type="dxa"/>
          </w:tcPr>
          <w:p w:rsidR="00B0153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Osoba koja provodi postupak kupnje ili prodaje.</w:t>
            </w:r>
          </w:p>
          <w:p w:rsidR="005D6DD1" w:rsidRPr="005D6DD1" w:rsidRDefault="005D6DD1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6D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Rok je 3 dana nakon isteka roka za podnošenje ponuda.</w:t>
            </w:r>
          </w:p>
        </w:tc>
        <w:tc>
          <w:tcPr>
            <w:tcW w:w="2911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531" w:rsidTr="00B01531">
        <w:tc>
          <w:tcPr>
            <w:tcW w:w="2660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B0153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nadležnosti povjerenstva za raspolaganje imovinom je utvrđivanje broja zaprimljenih ponuda i pravovremenosti i pravovaljanosti ponuda, odnosno utvrđivanje najpovoljnije ponude; izrada zapisnika o otvaranju ponuda, izrada prijedloga Odluke i podnošenje prijedloga ravnatelju.</w:t>
            </w:r>
          </w:p>
        </w:tc>
        <w:tc>
          <w:tcPr>
            <w:tcW w:w="4199" w:type="dxa"/>
          </w:tcPr>
          <w:p w:rsidR="00B0153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koja provodi postupak kupnje ili prodaje.</w:t>
            </w:r>
          </w:p>
          <w:p w:rsidR="005D6DD1" w:rsidRPr="005D6DD1" w:rsidRDefault="005D6DD1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6DD1">
              <w:rPr>
                <w:rFonts w:ascii="Times New Roman" w:hAnsi="Times New Roman"/>
                <w:i/>
                <w:sz w:val="24"/>
                <w:szCs w:val="24"/>
              </w:rPr>
              <w:t>U roku od 3 dana otvaranja ponuda izrađuje se prijedlog Odluke o odabiru.</w:t>
            </w:r>
          </w:p>
        </w:tc>
        <w:tc>
          <w:tcPr>
            <w:tcW w:w="2911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DD1" w:rsidTr="00B01531">
        <w:tc>
          <w:tcPr>
            <w:tcW w:w="2660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Donošenje Odluke o odabiru najpovoljnije ponude donosi:</w:t>
            </w:r>
          </w:p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ravnatelj</w:t>
            </w:r>
          </w:p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ili </w:t>
            </w:r>
          </w:p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školski odbor.</w:t>
            </w:r>
          </w:p>
        </w:tc>
        <w:tc>
          <w:tcPr>
            <w:tcW w:w="4199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Ravnatelj</w:t>
            </w:r>
          </w:p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Školski odbor</w:t>
            </w:r>
          </w:p>
          <w:p w:rsidR="005D6DD1" w:rsidRPr="005D6DD1" w:rsidRDefault="005D6DD1" w:rsidP="005D6D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6DD1">
              <w:rPr>
                <w:rFonts w:ascii="Times New Roman" w:hAnsi="Times New Roman"/>
                <w:i/>
                <w:sz w:val="24"/>
                <w:szCs w:val="24"/>
              </w:rPr>
              <w:t>U roku od 8 – 15 dana od dana podnošenja prijedloga Odluke ravnatelju ili školskom odboru.</w:t>
            </w:r>
          </w:p>
        </w:tc>
        <w:tc>
          <w:tcPr>
            <w:tcW w:w="2911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DD1" w:rsidTr="00B01531">
        <w:tc>
          <w:tcPr>
            <w:tcW w:w="2660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Rješavanje po žalbi protiv Odluke o odabiru, ako je žalba podnesena.</w:t>
            </w:r>
          </w:p>
        </w:tc>
        <w:tc>
          <w:tcPr>
            <w:tcW w:w="4199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Školski odbor.</w:t>
            </w:r>
          </w:p>
          <w:p w:rsidR="005D6DD1" w:rsidRPr="005D6DD1" w:rsidRDefault="005D6DD1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6DD1">
              <w:rPr>
                <w:rFonts w:ascii="Times New Roman" w:hAnsi="Times New Roman"/>
                <w:i/>
                <w:sz w:val="24"/>
                <w:szCs w:val="24"/>
              </w:rPr>
              <w:t>Rok za žalbu protiv Odluke o odabiru najpovoljnije ponude je 8 dana od primitka iste.</w:t>
            </w:r>
          </w:p>
        </w:tc>
        <w:tc>
          <w:tcPr>
            <w:tcW w:w="2911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DD1" w:rsidTr="00B01531">
        <w:tc>
          <w:tcPr>
            <w:tcW w:w="2660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konačnosti Odluke o odabiru zaključuje se Ugovor sa odobrenim ponuditeljem; Kupoprodajni ugovor/ Ugovor o zamjeni nekretnina.</w:t>
            </w:r>
          </w:p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 slučaju obročne otplate</w:t>
            </w:r>
            <w:r w:rsidR="00F62922">
              <w:rPr>
                <w:rFonts w:ascii="Times New Roman" w:hAnsi="Times New Roman"/>
                <w:sz w:val="24"/>
                <w:szCs w:val="24"/>
              </w:rPr>
              <w:t xml:space="preserve"> kupoprodajne cijene Ugovor mora sadržavati odredbu o uknjižbi založnog prava (hipoteke) za neisplaćeni dio kupoprodajne cijene, ugovorne kamate i za zatezne kamate za zakašnjenje u plaćanju.</w:t>
            </w:r>
          </w:p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5D6DD1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Ravnatelj na temelju ovlasti Školskog odbora.</w:t>
            </w:r>
          </w:p>
          <w:p w:rsidR="00F62922" w:rsidRPr="00F62922" w:rsidRDefault="00F62922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2922">
              <w:rPr>
                <w:rFonts w:ascii="Times New Roman" w:hAnsi="Times New Roman"/>
                <w:i/>
                <w:sz w:val="24"/>
                <w:szCs w:val="24"/>
              </w:rPr>
              <w:t>U roku od 8 dana od konačnosti Odluke.</w:t>
            </w:r>
          </w:p>
        </w:tc>
        <w:tc>
          <w:tcPr>
            <w:tcW w:w="2911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DD1" w:rsidTr="00B01531">
        <w:tc>
          <w:tcPr>
            <w:tcW w:w="2660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5D6DD1" w:rsidRDefault="00F62922" w:rsidP="00F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Dostavljanje potpisanog i ovjerenog Ugovora Računovodstvu, te Zemljišno-knjižnom odjelu na općinskom sudu radi provedbe Ugovora, te Poreznoj upravi i Državnoj geodetskoj upravi.</w:t>
            </w:r>
          </w:p>
        </w:tc>
        <w:tc>
          <w:tcPr>
            <w:tcW w:w="4199" w:type="dxa"/>
          </w:tcPr>
          <w:p w:rsidR="005D6DD1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Referent koji provodi postupak kupnje/ prodaje.</w:t>
            </w:r>
          </w:p>
          <w:p w:rsidR="00F62922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koja provodi postupak kupnje/ prodaje.</w:t>
            </w:r>
          </w:p>
        </w:tc>
        <w:tc>
          <w:tcPr>
            <w:tcW w:w="2911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22" w:rsidTr="00B01531">
        <w:tc>
          <w:tcPr>
            <w:tcW w:w="2660" w:type="dxa"/>
          </w:tcPr>
          <w:p w:rsidR="00F62922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Davanje u zakup ili najam prostora Škole</w:t>
            </w:r>
          </w:p>
        </w:tc>
        <w:tc>
          <w:tcPr>
            <w:tcW w:w="4448" w:type="dxa"/>
          </w:tcPr>
          <w:p w:rsidR="00F62922" w:rsidRDefault="00F62922" w:rsidP="002775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Donošenje Odluke o davanju u zakup ili najam koju donosi ravnatelj</w:t>
            </w:r>
            <w:r w:rsidR="00277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9" w:type="dxa"/>
          </w:tcPr>
          <w:p w:rsidR="00F62922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Ravnatelj.</w:t>
            </w:r>
          </w:p>
          <w:p w:rsidR="00F62922" w:rsidRPr="00F62922" w:rsidRDefault="00F62922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2922">
              <w:rPr>
                <w:rFonts w:ascii="Times New Roman" w:hAnsi="Times New Roman"/>
                <w:i/>
                <w:sz w:val="24"/>
                <w:szCs w:val="24"/>
              </w:rPr>
              <w:t>Početkom školske godine.</w:t>
            </w:r>
          </w:p>
        </w:tc>
        <w:tc>
          <w:tcPr>
            <w:tcW w:w="2911" w:type="dxa"/>
          </w:tcPr>
          <w:p w:rsidR="00F62922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Pravilnik o uvjetima i kriterijima za korištenje prostora i opreme u školskim objektima.</w:t>
            </w:r>
          </w:p>
        </w:tc>
      </w:tr>
      <w:tr w:rsidR="00F62922" w:rsidTr="00B01531">
        <w:tc>
          <w:tcPr>
            <w:tcW w:w="2660" w:type="dxa"/>
          </w:tcPr>
          <w:p w:rsidR="00F62922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F62922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Zaprimanje ponuda.</w:t>
            </w:r>
          </w:p>
        </w:tc>
        <w:tc>
          <w:tcPr>
            <w:tcW w:w="4199" w:type="dxa"/>
          </w:tcPr>
          <w:p w:rsidR="00F62922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Tajnik.</w:t>
            </w:r>
          </w:p>
          <w:p w:rsidR="00F62922" w:rsidRPr="00F62922" w:rsidRDefault="00277577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Tijekom godine.</w:t>
            </w:r>
          </w:p>
        </w:tc>
        <w:tc>
          <w:tcPr>
            <w:tcW w:w="2911" w:type="dxa"/>
          </w:tcPr>
          <w:p w:rsidR="00F62922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DD1" w:rsidTr="00B01531">
        <w:tc>
          <w:tcPr>
            <w:tcW w:w="2660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5D6DD1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Prijedlog ugovora za koji se traži prethodna suglasnost Osnivača.</w:t>
            </w:r>
          </w:p>
        </w:tc>
        <w:tc>
          <w:tcPr>
            <w:tcW w:w="4199" w:type="dxa"/>
          </w:tcPr>
          <w:p w:rsidR="005D6DD1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Ravnatelj</w:t>
            </w:r>
          </w:p>
          <w:p w:rsidR="00F62922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Tajnik</w:t>
            </w:r>
          </w:p>
        </w:tc>
        <w:tc>
          <w:tcPr>
            <w:tcW w:w="2911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DD1" w:rsidTr="00B01531">
        <w:tc>
          <w:tcPr>
            <w:tcW w:w="2660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5D6DD1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Nakon dobivene suglasnosti Osnivača potpisani i ovjereni Ugovori se dostavljaju računovodstvu.</w:t>
            </w:r>
          </w:p>
        </w:tc>
        <w:tc>
          <w:tcPr>
            <w:tcW w:w="4199" w:type="dxa"/>
          </w:tcPr>
          <w:p w:rsidR="005D6DD1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Tajnik</w:t>
            </w:r>
          </w:p>
        </w:tc>
        <w:tc>
          <w:tcPr>
            <w:tcW w:w="2911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531" w:rsidRDefault="00B01531" w:rsidP="00B01531">
      <w:pPr>
        <w:jc w:val="both"/>
        <w:rPr>
          <w:rFonts w:ascii="Times New Roman" w:hAnsi="Times New Roman"/>
          <w:sz w:val="24"/>
          <w:szCs w:val="24"/>
        </w:rPr>
      </w:pPr>
    </w:p>
    <w:p w:rsidR="00F62922" w:rsidRPr="00891FF6" w:rsidRDefault="00F62922" w:rsidP="00B01531">
      <w:pPr>
        <w:jc w:val="both"/>
        <w:rPr>
          <w:rFonts w:ascii="Times New Roman" w:hAnsi="Times New Roman"/>
          <w:sz w:val="24"/>
          <w:szCs w:val="24"/>
        </w:rPr>
      </w:pPr>
    </w:p>
    <w:p w:rsidR="00F62922" w:rsidRPr="00FE4F7A" w:rsidRDefault="00F62922" w:rsidP="00F62922">
      <w:pPr>
        <w:jc w:val="center"/>
        <w:rPr>
          <w:rFonts w:ascii="Times New Roman" w:hAnsi="Times New Roman"/>
          <w:sz w:val="24"/>
          <w:szCs w:val="24"/>
        </w:rPr>
      </w:pPr>
      <w:r w:rsidRPr="00FE4F7A">
        <w:rPr>
          <w:rFonts w:ascii="Times New Roman" w:hAnsi="Times New Roman"/>
          <w:sz w:val="24"/>
          <w:szCs w:val="24"/>
        </w:rPr>
        <w:t>Članak 3.</w:t>
      </w:r>
    </w:p>
    <w:p w:rsidR="00F62922" w:rsidRPr="00FE4F7A" w:rsidRDefault="00F62922" w:rsidP="00F62922">
      <w:pPr>
        <w:rPr>
          <w:rFonts w:ascii="Times New Roman" w:hAnsi="Times New Roman"/>
          <w:sz w:val="24"/>
          <w:szCs w:val="24"/>
        </w:rPr>
      </w:pPr>
      <w:r w:rsidRPr="00FE4F7A">
        <w:rPr>
          <w:rFonts w:ascii="Times New Roman" w:hAnsi="Times New Roman"/>
          <w:sz w:val="24"/>
          <w:szCs w:val="24"/>
        </w:rPr>
        <w:t xml:space="preserve">Ova Procedura stupa na snagu danom donošenja, a objavit će se </w:t>
      </w:r>
      <w:r w:rsidR="00106E54">
        <w:rPr>
          <w:rFonts w:ascii="Times New Roman" w:hAnsi="Times New Roman"/>
          <w:sz w:val="24"/>
          <w:szCs w:val="24"/>
        </w:rPr>
        <w:t>oglasnoj ploči</w:t>
      </w:r>
      <w:r w:rsidR="00DF5493">
        <w:rPr>
          <w:rFonts w:ascii="Times New Roman" w:hAnsi="Times New Roman"/>
          <w:sz w:val="24"/>
          <w:szCs w:val="24"/>
        </w:rPr>
        <w:t xml:space="preserve"> Škole</w:t>
      </w:r>
      <w:r w:rsidR="00106E54">
        <w:rPr>
          <w:rFonts w:ascii="Times New Roman" w:hAnsi="Times New Roman"/>
          <w:sz w:val="24"/>
          <w:szCs w:val="24"/>
        </w:rPr>
        <w:t xml:space="preserve"> i </w:t>
      </w:r>
      <w:r w:rsidRPr="00FE4F7A">
        <w:rPr>
          <w:rFonts w:ascii="Times New Roman" w:hAnsi="Times New Roman"/>
          <w:sz w:val="24"/>
          <w:szCs w:val="24"/>
        </w:rPr>
        <w:t xml:space="preserve">web stranici </w:t>
      </w:r>
      <w:r w:rsidR="00106E54">
        <w:rPr>
          <w:rFonts w:ascii="Times New Roman" w:hAnsi="Times New Roman"/>
          <w:sz w:val="24"/>
          <w:szCs w:val="24"/>
        </w:rPr>
        <w:t>Š</w:t>
      </w:r>
      <w:r w:rsidRPr="00FE4F7A">
        <w:rPr>
          <w:rFonts w:ascii="Times New Roman" w:hAnsi="Times New Roman"/>
          <w:sz w:val="24"/>
          <w:szCs w:val="24"/>
        </w:rPr>
        <w:t>kole.</w:t>
      </w:r>
    </w:p>
    <w:p w:rsidR="00F62922" w:rsidRPr="00FE4F7A" w:rsidRDefault="00F62922" w:rsidP="00F62922">
      <w:pPr>
        <w:rPr>
          <w:rFonts w:ascii="Times New Roman" w:hAnsi="Times New Roman"/>
          <w:sz w:val="24"/>
          <w:szCs w:val="24"/>
        </w:rPr>
      </w:pPr>
    </w:p>
    <w:p w:rsidR="00F62922" w:rsidRPr="00FE4F7A" w:rsidRDefault="00F62922" w:rsidP="006024D9">
      <w:pPr>
        <w:jc w:val="center"/>
        <w:rPr>
          <w:rFonts w:ascii="Times New Roman" w:hAnsi="Times New Roman"/>
          <w:sz w:val="24"/>
          <w:szCs w:val="24"/>
        </w:rPr>
      </w:pPr>
      <w:r w:rsidRPr="00FE4F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9876E6">
        <w:rPr>
          <w:rFonts w:ascii="Times New Roman" w:hAnsi="Times New Roman"/>
          <w:sz w:val="24"/>
          <w:szCs w:val="24"/>
        </w:rPr>
        <w:t xml:space="preserve">                         </w:t>
      </w:r>
      <w:r w:rsidRPr="00FE4F7A">
        <w:rPr>
          <w:rFonts w:ascii="Times New Roman" w:hAnsi="Times New Roman"/>
          <w:sz w:val="24"/>
          <w:szCs w:val="24"/>
        </w:rPr>
        <w:t>Ravnateljica:</w:t>
      </w:r>
    </w:p>
    <w:p w:rsidR="00F62922" w:rsidRPr="00FE4F7A" w:rsidRDefault="00F62922" w:rsidP="00F62922">
      <w:pPr>
        <w:jc w:val="center"/>
        <w:rPr>
          <w:rFonts w:ascii="Times New Roman" w:hAnsi="Times New Roman"/>
          <w:sz w:val="24"/>
          <w:szCs w:val="24"/>
        </w:rPr>
      </w:pPr>
      <w:r w:rsidRPr="00FE4F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9876E6">
        <w:rPr>
          <w:rFonts w:ascii="Times New Roman" w:hAnsi="Times New Roman"/>
          <w:sz w:val="24"/>
          <w:szCs w:val="24"/>
        </w:rPr>
        <w:t xml:space="preserve">                           </w:t>
      </w:r>
      <w:r w:rsidR="006024D9">
        <w:rPr>
          <w:rFonts w:ascii="Times New Roman" w:hAnsi="Times New Roman"/>
          <w:sz w:val="24"/>
          <w:szCs w:val="24"/>
        </w:rPr>
        <w:t xml:space="preserve"> </w:t>
      </w:r>
      <w:r w:rsidR="00AB67BA">
        <w:rPr>
          <w:rFonts w:ascii="Times New Roman" w:hAnsi="Times New Roman"/>
          <w:sz w:val="24"/>
          <w:szCs w:val="24"/>
        </w:rPr>
        <w:t xml:space="preserve">Irena </w:t>
      </w:r>
      <w:proofErr w:type="spellStart"/>
      <w:r w:rsidR="00AB67BA">
        <w:rPr>
          <w:rFonts w:ascii="Times New Roman" w:hAnsi="Times New Roman"/>
          <w:sz w:val="24"/>
          <w:szCs w:val="24"/>
        </w:rPr>
        <w:t>Čugura</w:t>
      </w:r>
      <w:proofErr w:type="spellEnd"/>
      <w:r w:rsidR="00AB6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7BA">
        <w:rPr>
          <w:rFonts w:ascii="Times New Roman" w:hAnsi="Times New Roman"/>
          <w:sz w:val="24"/>
          <w:szCs w:val="24"/>
        </w:rPr>
        <w:t>Ćerić</w:t>
      </w:r>
      <w:proofErr w:type="spellEnd"/>
    </w:p>
    <w:p w:rsidR="00F62922" w:rsidRPr="00FE4F7A" w:rsidRDefault="00F62922" w:rsidP="00F62922">
      <w:pPr>
        <w:rPr>
          <w:sz w:val="24"/>
          <w:szCs w:val="24"/>
        </w:rPr>
      </w:pPr>
    </w:p>
    <w:p w:rsidR="00F62922" w:rsidRPr="00FE4F7A" w:rsidRDefault="00F62922" w:rsidP="00F62922">
      <w:pPr>
        <w:pStyle w:val="Default"/>
        <w:rPr>
          <w:rFonts w:ascii="Times New Roman" w:hAnsi="Times New Roman" w:cs="Times New Roman"/>
        </w:rPr>
      </w:pPr>
      <w:r w:rsidRPr="00FE4F7A">
        <w:rPr>
          <w:rFonts w:ascii="Times New Roman" w:hAnsi="Times New Roman" w:cs="Times New Roman"/>
        </w:rPr>
        <w:t xml:space="preserve">Klasa: </w:t>
      </w:r>
      <w:r w:rsidR="00DB1D0F">
        <w:rPr>
          <w:rFonts w:ascii="Times New Roman" w:hAnsi="Times New Roman" w:cs="Times New Roman"/>
        </w:rPr>
        <w:t>400-05/19-01/54</w:t>
      </w:r>
    </w:p>
    <w:p w:rsidR="00F62922" w:rsidRPr="00FE4F7A" w:rsidRDefault="00F62922" w:rsidP="00F62922">
      <w:pPr>
        <w:pStyle w:val="Default"/>
        <w:rPr>
          <w:rFonts w:ascii="Times New Roman" w:hAnsi="Times New Roman" w:cs="Times New Roman"/>
        </w:rPr>
      </w:pPr>
      <w:r w:rsidRPr="00FE4F7A">
        <w:rPr>
          <w:rFonts w:ascii="Times New Roman" w:hAnsi="Times New Roman" w:cs="Times New Roman"/>
        </w:rPr>
        <w:t>Urbroj:2178-/</w:t>
      </w:r>
      <w:r w:rsidR="00DB1D0F">
        <w:rPr>
          <w:rFonts w:ascii="Times New Roman" w:hAnsi="Times New Roman" w:cs="Times New Roman"/>
        </w:rPr>
        <w:t>01-</w:t>
      </w:r>
      <w:r w:rsidR="00AB67BA">
        <w:rPr>
          <w:rFonts w:ascii="Times New Roman" w:hAnsi="Times New Roman" w:cs="Times New Roman"/>
        </w:rPr>
        <w:t>04-02-19</w:t>
      </w:r>
      <w:bookmarkStart w:id="0" w:name="_GoBack"/>
      <w:bookmarkEnd w:id="0"/>
      <w:r w:rsidR="00DB1D0F">
        <w:rPr>
          <w:rFonts w:ascii="Times New Roman" w:hAnsi="Times New Roman" w:cs="Times New Roman"/>
        </w:rPr>
        <w:t>-1</w:t>
      </w:r>
    </w:p>
    <w:p w:rsidR="00F62922" w:rsidRPr="00FE4F7A" w:rsidRDefault="00F62922" w:rsidP="00F62922">
      <w:pPr>
        <w:pStyle w:val="Default"/>
        <w:rPr>
          <w:rFonts w:ascii="Times New Roman" w:hAnsi="Times New Roman" w:cs="Times New Roman"/>
        </w:rPr>
      </w:pPr>
    </w:p>
    <w:p w:rsidR="00F62922" w:rsidRPr="00891FF6" w:rsidRDefault="00AB67BA" w:rsidP="00F629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 Slavonskom Brodu</w:t>
      </w:r>
      <w:r w:rsidR="009876E6">
        <w:rPr>
          <w:rFonts w:ascii="Times New Roman" w:hAnsi="Times New Roman" w:cs="Times New Roman"/>
        </w:rPr>
        <w:t>, 30</w:t>
      </w:r>
      <w:r w:rsidR="00F62922" w:rsidRPr="00FE4F7A">
        <w:rPr>
          <w:rFonts w:ascii="Times New Roman" w:hAnsi="Times New Roman" w:cs="Times New Roman"/>
        </w:rPr>
        <w:t>. listopada 2019. godine</w:t>
      </w:r>
    </w:p>
    <w:p w:rsidR="002E1BC4" w:rsidRDefault="002E1BC4"/>
    <w:sectPr w:rsidR="002E1BC4" w:rsidSect="00B01531">
      <w:pgSz w:w="16838" w:h="11906" w:orient="landscape" w:code="9"/>
      <w:pgMar w:top="1418" w:right="1418" w:bottom="1440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31"/>
    <w:rsid w:val="000A01B3"/>
    <w:rsid w:val="00106E54"/>
    <w:rsid w:val="00277577"/>
    <w:rsid w:val="002E1BC4"/>
    <w:rsid w:val="003174C4"/>
    <w:rsid w:val="0037624E"/>
    <w:rsid w:val="005D6DD1"/>
    <w:rsid w:val="006024D9"/>
    <w:rsid w:val="008F7584"/>
    <w:rsid w:val="009876E6"/>
    <w:rsid w:val="009E055F"/>
    <w:rsid w:val="00AB67BA"/>
    <w:rsid w:val="00AC2517"/>
    <w:rsid w:val="00B01531"/>
    <w:rsid w:val="00B73CE3"/>
    <w:rsid w:val="00D94A1C"/>
    <w:rsid w:val="00DB1D0F"/>
    <w:rsid w:val="00DF5493"/>
    <w:rsid w:val="00EF3E6B"/>
    <w:rsid w:val="00F6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4FD6"/>
  <w15:docId w15:val="{70443A93-E93B-4D31-A7DA-F1905D0A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31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B1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0153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015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DB1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</cp:lastModifiedBy>
  <cp:revision>2</cp:revision>
  <cp:lastPrinted>2020-02-12T12:50:00Z</cp:lastPrinted>
  <dcterms:created xsi:type="dcterms:W3CDTF">2020-02-26T11:01:00Z</dcterms:created>
  <dcterms:modified xsi:type="dcterms:W3CDTF">2020-02-26T11:01:00Z</dcterms:modified>
</cp:coreProperties>
</file>