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63D6" w14:textId="77777777" w:rsidR="00507D1A" w:rsidRPr="00EE0B36" w:rsidRDefault="003424C5" w:rsidP="003424C5">
      <w:pPr>
        <w:jc w:val="center"/>
        <w:rPr>
          <w:rFonts w:asciiTheme="majorHAnsi" w:eastAsiaTheme="majorHAnsi" w:hAnsiTheme="majorHAnsi"/>
          <w:sz w:val="32"/>
        </w:rPr>
      </w:pPr>
      <w:r w:rsidRPr="00EE0B36">
        <w:rPr>
          <w:rFonts w:asciiTheme="majorHAnsi" w:eastAsiaTheme="majorHAnsi" w:hAnsiTheme="majorHAnsi" w:hint="eastAsia"/>
          <w:sz w:val="32"/>
        </w:rPr>
        <w:t>Peace Education Result</w:t>
      </w:r>
    </w:p>
    <w:p w14:paraId="7A9FDD2F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2453"/>
        <w:gridCol w:w="2014"/>
        <w:gridCol w:w="2886"/>
      </w:tblGrid>
      <w:tr w:rsidR="003424C5" w:rsidRPr="003424C5" w14:paraId="4DE1F42A" w14:textId="77777777" w:rsidTr="00EE0B36">
        <w:trPr>
          <w:trHeight w:val="492"/>
        </w:trPr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5491C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Date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02ACE3" w14:textId="72F63CFE" w:rsidR="003424C5" w:rsidRPr="003424C5" w:rsidRDefault="006F0F3F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FF0000"/>
                <w:kern w:val="0"/>
                <w:sz w:val="26"/>
                <w:szCs w:val="26"/>
              </w:rPr>
              <w:t>25</w:t>
            </w:r>
            <w:r w:rsidR="00E1268C">
              <w:rPr>
                <w:rFonts w:asciiTheme="majorHAnsi" w:eastAsiaTheme="majorHAnsi" w:hAnsiTheme="majorHAnsi" w:cs="함초롬바탕"/>
                <w:color w:val="FF0000"/>
                <w:kern w:val="0"/>
                <w:sz w:val="26"/>
                <w:szCs w:val="26"/>
              </w:rPr>
              <w:t>, November</w:t>
            </w:r>
            <w:r w:rsidR="003424C5" w:rsidRPr="003424C5">
              <w:rPr>
                <w:rFonts w:asciiTheme="majorHAnsi" w:eastAsiaTheme="majorHAnsi" w:hAnsiTheme="majorHAnsi" w:cs="함초롬바탕"/>
                <w:color w:val="FF0000"/>
                <w:kern w:val="0"/>
                <w:sz w:val="26"/>
                <w:szCs w:val="26"/>
              </w:rPr>
              <w:t>, 2021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F41A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Country</w:t>
            </w:r>
          </w:p>
        </w:tc>
        <w:tc>
          <w:tcPr>
            <w:tcW w:w="2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67E8F" w14:textId="66111675" w:rsidR="003424C5" w:rsidRPr="003424C5" w:rsidRDefault="00DF3C97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Croatia</w:t>
            </w:r>
          </w:p>
        </w:tc>
      </w:tr>
      <w:tr w:rsidR="003424C5" w:rsidRPr="003424C5" w14:paraId="58B818E6" w14:textId="77777777" w:rsidTr="00EE0B36">
        <w:trPr>
          <w:trHeight w:val="442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60BC48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color w:val="000000"/>
                <w:kern w:val="0"/>
                <w:sz w:val="26"/>
                <w:szCs w:val="26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6"/>
                <w:szCs w:val="26"/>
              </w:rPr>
              <w:t>Place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40BDE" w14:textId="104E9EF1" w:rsidR="003424C5" w:rsidRPr="003424C5" w:rsidRDefault="00DF3C97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Slavonski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Brod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, Croatia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82B4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School type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0FE49" w14:textId="77777777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/>
                <w:color w:val="FF0000"/>
                <w:kern w:val="0"/>
                <w:sz w:val="26"/>
                <w:szCs w:val="26"/>
              </w:rPr>
              <w:t>Primary school</w:t>
            </w:r>
          </w:p>
        </w:tc>
      </w:tr>
      <w:tr w:rsidR="003424C5" w:rsidRPr="003424C5" w14:paraId="225D2484" w14:textId="77777777" w:rsidTr="00EE0B36">
        <w:trPr>
          <w:trHeight w:val="411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01C5A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Lesson </w:t>
            </w:r>
          </w:p>
        </w:tc>
        <w:tc>
          <w:tcPr>
            <w:tcW w:w="7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C78A4" w14:textId="63569E83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함초롬바탕"/>
                <w:color w:val="FF0000"/>
                <w:w w:val="105"/>
                <w:kern w:val="0"/>
                <w:sz w:val="26"/>
                <w:szCs w:val="26"/>
              </w:rPr>
              <w:t xml:space="preserve">Peace Education lesson </w:t>
            </w:r>
            <w:r w:rsidR="006F0F3F">
              <w:rPr>
                <w:rFonts w:asciiTheme="majorHAnsi" w:eastAsiaTheme="majorHAnsi" w:hAnsiTheme="majorHAnsi" w:cs="함초롬바탕"/>
                <w:color w:val="FF0000"/>
                <w:w w:val="105"/>
                <w:kern w:val="0"/>
                <w:sz w:val="26"/>
                <w:szCs w:val="26"/>
              </w:rPr>
              <w:t>2</w:t>
            </w:r>
          </w:p>
        </w:tc>
      </w:tr>
    </w:tbl>
    <w:p w14:paraId="6A4E9605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p w14:paraId="63DE354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 xml:space="preserve">□ </w:t>
      </w:r>
      <w:r w:rsidRPr="003424C5">
        <w:rPr>
          <w:rFonts w:asciiTheme="majorHAnsi" w:eastAsiaTheme="majorHAnsi" w:hAnsiTheme="majorHAnsi" w:cs="Gulim" w:hint="eastAsia"/>
          <w:b/>
          <w:bCs/>
          <w:color w:val="000000"/>
          <w:kern w:val="0"/>
          <w:sz w:val="28"/>
          <w:szCs w:val="28"/>
        </w:rPr>
        <w:t>Student reaction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562"/>
        <w:gridCol w:w="4758"/>
      </w:tblGrid>
      <w:tr w:rsidR="003424C5" w:rsidRPr="003424C5" w14:paraId="4236B1F9" w14:textId="77777777" w:rsidTr="00EE0B36">
        <w:trPr>
          <w:trHeight w:val="504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DC69E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N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ame</w:t>
            </w:r>
          </w:p>
        </w:tc>
        <w:tc>
          <w:tcPr>
            <w:tcW w:w="73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98A97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EE0B36" w:rsidRPr="003424C5" w14:paraId="21A4C6D1" w14:textId="77777777" w:rsidTr="00EE0B36">
        <w:trPr>
          <w:trHeight w:val="5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56859B" w14:textId="77777777" w:rsidR="003424C5" w:rsidRPr="003424C5" w:rsidRDefault="003424C5" w:rsidP="00342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07794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Before class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854A9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A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fter class</w:t>
            </w:r>
          </w:p>
        </w:tc>
      </w:tr>
      <w:tr w:rsidR="00EE0B36" w:rsidRPr="003424C5" w14:paraId="38D6BF28" w14:textId="77777777" w:rsidTr="00EE0B36">
        <w:trPr>
          <w:trHeight w:val="1244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6BF74C" w14:textId="42BA3FD9" w:rsidR="003424C5" w:rsidRPr="003424C5" w:rsidRDefault="006F0F3F" w:rsidP="00EE0B3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 w:val="24"/>
                <w:szCs w:val="20"/>
              </w:rPr>
            </w:pPr>
            <w:proofErr w:type="spellStart"/>
            <w:r w:rsidRPr="006F0F3F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Mihovil</w:t>
            </w:r>
            <w:proofErr w:type="spellEnd"/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B015D" w14:textId="2F89EEEC" w:rsidR="003424C5" w:rsidRPr="006F0F3F" w:rsidRDefault="003424C5" w:rsidP="00EE0B36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6F0F3F">
              <w:rPr>
                <w:rFonts w:asciiTheme="majorHAnsi" w:eastAsiaTheme="majorHAnsi" w:hAnsiTheme="majorHAnsi" w:cs="Gulim" w:hint="eastAsia"/>
                <w:kern w:val="0"/>
                <w:szCs w:val="20"/>
              </w:rPr>
              <w:t xml:space="preserve">I </w:t>
            </w:r>
            <w:r w:rsidRPr="006F0F3F">
              <w:rPr>
                <w:rFonts w:asciiTheme="majorHAnsi" w:eastAsiaTheme="majorHAnsi" w:hAnsiTheme="majorHAnsi" w:cs="Gulim"/>
                <w:kern w:val="0"/>
                <w:szCs w:val="20"/>
              </w:rPr>
              <w:t>don’t</w:t>
            </w:r>
            <w:r w:rsidRPr="006F0F3F">
              <w:rPr>
                <w:rFonts w:asciiTheme="majorHAnsi" w:eastAsiaTheme="majorHAnsi" w:hAnsiTheme="majorHAnsi" w:cs="Gulim" w:hint="eastAsia"/>
                <w:kern w:val="0"/>
                <w:szCs w:val="20"/>
              </w:rPr>
              <w:t xml:space="preserve"> </w:t>
            </w:r>
            <w:r w:rsidRPr="006F0F3F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know what </w:t>
            </w:r>
            <w:proofErr w:type="gramStart"/>
            <w:r w:rsidR="00EE0B36" w:rsidRPr="006F0F3F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is </w:t>
            </w:r>
            <w:r w:rsidR="006F0F3F" w:rsidRPr="006F0F3F">
              <w:rPr>
                <w:rFonts w:asciiTheme="majorHAnsi" w:eastAsiaTheme="majorHAnsi" w:hAnsiTheme="majorHAnsi" w:cs="Gulim"/>
                <w:kern w:val="0"/>
                <w:szCs w:val="20"/>
              </w:rPr>
              <w:t>harmony</w:t>
            </w:r>
            <w:proofErr w:type="gramEnd"/>
            <w:r w:rsidR="006F0F3F">
              <w:rPr>
                <w:rFonts w:asciiTheme="majorHAnsi" w:eastAsiaTheme="majorHAnsi" w:hAnsiTheme="majorHAnsi" w:cs="Gulim"/>
                <w:kern w:val="0"/>
                <w:szCs w:val="20"/>
              </w:rPr>
              <w:t>.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03610" w14:textId="3D73E5FE" w:rsidR="003424C5" w:rsidRPr="006F0F3F" w:rsidRDefault="00EE0B36" w:rsidP="00EE0B36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6F0F3F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Through today's class, I learned that </w:t>
            </w:r>
            <w:r w:rsidR="006F0F3F" w:rsidRPr="006F0F3F">
              <w:rPr>
                <w:rFonts w:asciiTheme="majorHAnsi" w:eastAsiaTheme="majorHAnsi" w:hAnsiTheme="majorHAnsi" w:cs="Gulim"/>
                <w:kern w:val="0"/>
                <w:szCs w:val="20"/>
              </w:rPr>
              <w:t>harmony is very important for us to live in peace.</w:t>
            </w:r>
          </w:p>
        </w:tc>
      </w:tr>
      <w:tr w:rsidR="00EE0B36" w:rsidRPr="003424C5" w14:paraId="21970DDC" w14:textId="77777777" w:rsidTr="00DF3C97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035FA" w14:textId="540116E6" w:rsidR="003424C5" w:rsidRPr="003424C5" w:rsidRDefault="006F0F3F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Tena V.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D3867E" w14:textId="15BE73A4" w:rsidR="003424C5" w:rsidRP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I don’t know which </w:t>
            </w:r>
            <w:r w:rsidR="001A4F97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example</w:t>
            </w: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 to say about </w:t>
            </w:r>
            <w:r w:rsidR="006F0F3F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my role in school.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1B2CE2" w14:textId="2E6FEB8F" w:rsidR="003424C5" w:rsidRDefault="006F0F3F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I can help my friends with homework, and they can do the same when I need it.</w:t>
            </w:r>
          </w:p>
          <w:p w14:paraId="15DB8557" w14:textId="59E9602B" w:rsidR="00DF3C97" w:rsidRP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  <w:tr w:rsidR="00DF3C97" w:rsidRPr="003424C5" w14:paraId="0EBDFDA1" w14:textId="77777777" w:rsidTr="00EE0B36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AF400C" w14:textId="54CE847C" w:rsidR="00DF3C97" w:rsidRDefault="00DF3C97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38D077" w14:textId="11BD6357" w:rsidR="00DF3C97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A269B4" w14:textId="2998AF5D" w:rsidR="00DF3C97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</w:tbl>
    <w:p w14:paraId="3AFB6D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</w:p>
    <w:p w14:paraId="5AABDE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□ Teacher's opinion.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3424C5" w:rsidRPr="003424C5" w14:paraId="048EBABD" w14:textId="77777777" w:rsidTr="003424C5">
        <w:trPr>
          <w:trHeight w:val="612"/>
        </w:trPr>
        <w:tc>
          <w:tcPr>
            <w:tcW w:w="10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AF968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3424C5" w:rsidRPr="003424C5" w14:paraId="4AAF37D5" w14:textId="77777777" w:rsidTr="003424C5">
        <w:trPr>
          <w:trHeight w:val="793"/>
        </w:trPr>
        <w:tc>
          <w:tcPr>
            <w:tcW w:w="102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9EA1B9" w14:textId="1B5AC4CC" w:rsidR="003424C5" w:rsidRPr="00DB1273" w:rsidRDefault="00DB1273" w:rsidP="00DB1273">
            <w:r>
              <w:t xml:space="preserve">Today children found out </w:t>
            </w:r>
            <w:r w:rsidR="003A78C6">
              <w:t xml:space="preserve">why </w:t>
            </w:r>
            <w:r>
              <w:t xml:space="preserve">all creation </w:t>
            </w:r>
            <w:r w:rsidR="003A78C6">
              <w:t xml:space="preserve">live in harmony, what harmony is and why is it important to us. The children found out first their value </w:t>
            </w:r>
            <w:proofErr w:type="spellStart"/>
            <w:r w:rsidR="003A78C6">
              <w:t>and than</w:t>
            </w:r>
            <w:proofErr w:type="spellEnd"/>
            <w:r w:rsidR="003A78C6">
              <w:t xml:space="preserve"> their role in school and at </w:t>
            </w:r>
            <w:r w:rsidR="003A78C6">
              <w:lastRenderedPageBreak/>
              <w:t xml:space="preserve">home. </w:t>
            </w:r>
          </w:p>
        </w:tc>
      </w:tr>
    </w:tbl>
    <w:p w14:paraId="3EFDC982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lastRenderedPageBreak/>
        <w:t xml:space="preserve">□ </w:t>
      </w:r>
      <w:r w:rsidR="00EE0B36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Class Photo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0"/>
        <w:gridCol w:w="4666"/>
      </w:tblGrid>
      <w:tr w:rsidR="00A7318F" w:rsidRPr="003424C5" w14:paraId="766C95D5" w14:textId="77777777" w:rsidTr="003424C5">
        <w:trPr>
          <w:trHeight w:val="331"/>
        </w:trPr>
        <w:tc>
          <w:tcPr>
            <w:tcW w:w="50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2865FB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1 </w:t>
            </w:r>
          </w:p>
        </w:tc>
        <w:tc>
          <w:tcPr>
            <w:tcW w:w="50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D1B4A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A7318F" w:rsidRPr="003424C5" w14:paraId="19F040BE" w14:textId="77777777" w:rsidTr="003424C5">
        <w:trPr>
          <w:trHeight w:val="3488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D162C" w14:textId="1EB0BA1A" w:rsidR="003424C5" w:rsidRPr="003424C5" w:rsidRDefault="003A78C6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A380A2" wp14:editId="34FBC062">
                  <wp:extent cx="2133442" cy="1600200"/>
                  <wp:effectExtent l="0" t="317" r="317" b="318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39691" cy="160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87152" w14:textId="5A5CCA47" w:rsidR="003424C5" w:rsidRPr="003424C5" w:rsidRDefault="003A78C6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62A71F0" wp14:editId="4A4563EB">
                  <wp:extent cx="2407742" cy="1805940"/>
                  <wp:effectExtent l="0" t="0" r="0" b="381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539" cy="180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18F" w:rsidRPr="003424C5" w14:paraId="4033261F" w14:textId="77777777" w:rsidTr="003424C5">
        <w:trPr>
          <w:trHeight w:val="331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06682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3 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94685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A7318F" w:rsidRPr="003424C5" w14:paraId="5AA97EFD" w14:textId="77777777" w:rsidTr="003424C5">
        <w:trPr>
          <w:trHeight w:val="3487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A49E2" w14:textId="30265049" w:rsidR="003424C5" w:rsidRPr="003424C5" w:rsidRDefault="003A78C6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1A7ED9" wp14:editId="5A08730D">
                  <wp:extent cx="2423160" cy="1817504"/>
                  <wp:effectExtent l="0" t="1905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24771" cy="181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115AE" w14:textId="32B03AC3" w:rsidR="003424C5" w:rsidRPr="003424C5" w:rsidRDefault="003A78C6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24C1DB" wp14:editId="5883B00C">
                  <wp:extent cx="2368798" cy="1776730"/>
                  <wp:effectExtent l="0" t="8890" r="3810" b="381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80404" cy="17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799464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sectPr w:rsidR="003424C5" w:rsidRPr="003424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C5"/>
    <w:rsid w:val="001A4F97"/>
    <w:rsid w:val="003424C5"/>
    <w:rsid w:val="003A78C6"/>
    <w:rsid w:val="003C01F9"/>
    <w:rsid w:val="00484A50"/>
    <w:rsid w:val="004F2BE0"/>
    <w:rsid w:val="005452DA"/>
    <w:rsid w:val="00565636"/>
    <w:rsid w:val="006F0F3F"/>
    <w:rsid w:val="008232D1"/>
    <w:rsid w:val="008323C9"/>
    <w:rsid w:val="00A7318F"/>
    <w:rsid w:val="00DB1273"/>
    <w:rsid w:val="00DF3C97"/>
    <w:rsid w:val="00E1268C"/>
    <w:rsid w:val="00EB4F85"/>
    <w:rsid w:val="00E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11EE"/>
  <w15:chartTrackingRefBased/>
  <w15:docId w15:val="{DA9DB3CA-B667-4BF0-8E92-39C5E2F2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바탕글"/>
    <w:basedOn w:val="Normal"/>
    <w:rsid w:val="003424C5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Marija</cp:lastModifiedBy>
  <cp:revision>2</cp:revision>
  <dcterms:created xsi:type="dcterms:W3CDTF">2021-11-25T17:31:00Z</dcterms:created>
  <dcterms:modified xsi:type="dcterms:W3CDTF">2021-11-25T17:31:00Z</dcterms:modified>
</cp:coreProperties>
</file>